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73F1" w14:textId="639C437C" w:rsidR="00A445A2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You may or may not have heard about the new ‘Tipping law’ that is</w:t>
      </w:r>
      <w:r w:rsid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expected to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com</w:t>
      </w:r>
      <w:r w:rsid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e</w:t>
      </w:r>
      <w:r w:rsid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into force </w:t>
      </w:r>
      <w:r w:rsid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in July 2024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. </w:t>
      </w:r>
      <w:r w:rsidR="00A445A2"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 Employment (Allocation of Tips) Act </w:t>
      </w:r>
      <w:r w:rsid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will</w:t>
      </w:r>
      <w:r w:rsidR="00A445A2"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create a legal obligation on employers to allocate all tips, gratuities and service charges to workers and ensure that the distribution is done fairly. </w:t>
      </w:r>
    </w:p>
    <w:p w14:paraId="10C9DCE5" w14:textId="7C744ECA" w:rsidR="002800D5" w:rsidRDefault="00A445A2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Alongside this t</w:t>
      </w:r>
      <w:r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he government has published a </w:t>
      </w:r>
      <w:hyperlink r:id="rId5" w:history="1">
        <w:r w:rsidRPr="002E7FE4">
          <w:rPr>
            <w:rStyle w:val="Hyperlink"/>
            <w:rFonts w:ascii="Roboto" w:eastAsia="Times New Roman" w:hAnsi="Roboto" w:cs="Times New Roman"/>
            <w:kern w:val="0"/>
            <w:sz w:val="23"/>
            <w:szCs w:val="23"/>
            <w:lang w:eastAsia="en-GB"/>
            <w14:ligatures w14:val="none"/>
          </w:rPr>
          <w:t>draft code of practice</w:t>
        </w:r>
      </w:hyperlink>
      <w:r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on fair and transparent distribution of tips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. </w:t>
      </w:r>
      <w:r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A consultation on the draft code is currently underway and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it is also expected that</w:t>
      </w:r>
      <w:r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there will be further non-statutory guidance to help employers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navigate</w:t>
      </w:r>
      <w:r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the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new law.</w:t>
      </w:r>
    </w:p>
    <w:p w14:paraId="17420D99" w14:textId="1A91B351" w:rsidR="002800D5" w:rsidRDefault="00A445A2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It's important to note that the new law relates only to </w:t>
      </w:r>
      <w:r w:rsidRPr="00A445A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‘Employer-received tips’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which are 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tips paid by the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customer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to the business 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and allocated by the employer e.g. a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customer 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pays a tip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by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card,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which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then go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es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into the employer’s bank account before being distributed amongst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staff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.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his differ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s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from ‘Employee-received tips’ e.g. where a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customer 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tips an employee in cash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and 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 employee is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then 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entitled to keep that tip. </w:t>
      </w:r>
      <w:r w:rsidR="008E258A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Employee received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tips are not covered by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the new law.</w:t>
      </w:r>
      <w:r w:rsid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</w:p>
    <w:p w14:paraId="70EFBA0F" w14:textId="77777777" w:rsid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</w:p>
    <w:p w14:paraId="5C432EE8" w14:textId="3BB65042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What does this change mean?</w:t>
      </w:r>
    </w:p>
    <w:p w14:paraId="186B571F" w14:textId="247EDD7F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Employers will 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now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have to change the way they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manage and allocate tips (including service charge payments)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once this law comes into play.</w:t>
      </w:r>
    </w:p>
    <w:p w14:paraId="68F9F5C2" w14:textId="2054D189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The draft code</w:t>
      </w:r>
      <w:r w:rsidR="00A11BFE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of practice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(which could be subject to change) sets out what this looks like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:</w:t>
      </w:r>
    </w:p>
    <w:p w14:paraId="585607D7" w14:textId="21D13720" w:rsidR="002800D5" w:rsidRPr="002E7FE4" w:rsidRDefault="002800D5" w:rsidP="002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100% of tips and service charges must be distributed to </w:t>
      </w:r>
      <w:r w:rsidR="008E258A"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workers</w:t>
      </w: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. </w:t>
      </w:r>
    </w:p>
    <w:p w14:paraId="7777A050" w14:textId="173E68F4" w:rsidR="002800D5" w:rsidRPr="002E7FE4" w:rsidRDefault="002800D5" w:rsidP="002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Payments of tips and service charges must be </w:t>
      </w:r>
      <w:r w:rsidR="008E258A"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made </w:t>
      </w: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by the end of the following month that they are </w:t>
      </w:r>
      <w:r w:rsidR="008E258A"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received </w:t>
      </w: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by the </w:t>
      </w:r>
      <w:r w:rsidR="008E258A"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customer</w:t>
      </w: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. </w:t>
      </w:r>
    </w:p>
    <w:p w14:paraId="434E1BC4" w14:textId="6C18C992" w:rsidR="002800D5" w:rsidRPr="002E7FE4" w:rsidRDefault="002800D5" w:rsidP="002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Tips and service charge payments must be paid to workers at the venue in which they were paid. </w:t>
      </w:r>
    </w:p>
    <w:p w14:paraId="268C0E0A" w14:textId="174D405B" w:rsidR="002800D5" w:rsidRPr="002E7FE4" w:rsidRDefault="002800D5" w:rsidP="002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Agency workers are eligible for tips</w:t>
      </w:r>
    </w:p>
    <w:p w14:paraId="66035552" w14:textId="6F63C2B1" w:rsidR="002800D5" w:rsidRPr="002E7FE4" w:rsidRDefault="002800D5" w:rsidP="002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The distribution of tips and service charge payments must be fair</w:t>
      </w:r>
    </w:p>
    <w:p w14:paraId="7A6C40F2" w14:textId="4A226835" w:rsidR="008E258A" w:rsidRPr="002E7FE4" w:rsidRDefault="008E258A" w:rsidP="002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If tips are received on more than an occasional and exceptional basis at a place of business, the employer will need a tipping policy and will need to keep tipping records, which workers can request sight of.</w:t>
      </w:r>
    </w:p>
    <w:p w14:paraId="28ED13C4" w14:textId="23F0221F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What</w:t>
      </w:r>
      <w:r w:rsidRPr="002800D5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 xml:space="preserve"> is fair?</w:t>
      </w:r>
    </w:p>
    <w:p w14:paraId="774E4527" w14:textId="50C2FBF9" w:rsidR="002800D5" w:rsidRPr="002800D5" w:rsidRDefault="008E258A" w:rsidP="0057161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Employers must ensure that customer 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tips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that are left for workers in recognition of their service 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are going to workers as intended.</w:t>
      </w:r>
      <w:r w:rsidR="00571619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It’s worth noting that 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distributing tips fairly doe</w:t>
      </w:r>
      <w:r w:rsidR="00571619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sn’t always mean they have to be divided up equally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.</w:t>
      </w:r>
      <w:r w:rsidR="002E7FE4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Where employers decide to allocate tips in different proportions,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 Code says </w:t>
      </w:r>
      <w:r w:rsidR="00571619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it’s important to use a clear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and objective set of factors</w:t>
      </w:r>
      <w:r w:rsidR="00571619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. These factors could be:</w:t>
      </w:r>
    </w:p>
    <w:p w14:paraId="10BFEB2C" w14:textId="165A5B2C" w:rsidR="002800D5" w:rsidRPr="002800D5" w:rsidRDefault="002800D5" w:rsidP="002800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Basic pay;</w:t>
      </w:r>
    </w:p>
    <w:p w14:paraId="2DADB028" w14:textId="77777777" w:rsidR="002800D5" w:rsidRPr="002800D5" w:rsidRDefault="002800D5" w:rsidP="002800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Individual and/ or team performance;</w:t>
      </w:r>
    </w:p>
    <w:p w14:paraId="7B4BB8B5" w14:textId="6981099A" w:rsidR="002800D5" w:rsidRPr="002800D5" w:rsidRDefault="00571619" w:rsidP="002800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L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evel of responsibility</w:t>
      </w:r>
    </w:p>
    <w:p w14:paraId="22F9F137" w14:textId="77777777" w:rsidR="002800D5" w:rsidRPr="002800D5" w:rsidRDefault="002800D5" w:rsidP="002800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Length of time served with the employer; and</w:t>
      </w:r>
    </w:p>
    <w:p w14:paraId="69A78F63" w14:textId="77777777" w:rsidR="002800D5" w:rsidRPr="002800D5" w:rsidRDefault="002800D5" w:rsidP="002800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Customer intention.</w:t>
      </w:r>
    </w:p>
    <w:p w14:paraId="5C34C2F2" w14:textId="34B0CBD1" w:rsidR="002800D5" w:rsidRPr="002800D5" w:rsidRDefault="00571619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lastRenderedPageBreak/>
        <w:t xml:space="preserve">It’s important to be careful if you are going to pay your staff different proportions of tips </w:t>
      </w:r>
      <w:r w:rsidR="008E258A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to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avoid </w:t>
      </w:r>
      <w:r w:rsidR="008E258A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any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unintentional discrimination.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</w:p>
    <w:p w14:paraId="6F27B306" w14:textId="409AFD9B" w:rsidR="002800D5" w:rsidRPr="002800D5" w:rsidRDefault="00204667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How can you allocate tips</w:t>
      </w:r>
      <w:r w:rsidR="002800D5" w:rsidRPr="002800D5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?</w:t>
      </w:r>
    </w:p>
    <w:p w14:paraId="610BE9B5" w14:textId="1FC45550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Employers may receive tips directly and pay their staff as part of the next payroll, or they may decide </w:t>
      </w:r>
      <w:r w:rsidR="00874FC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to use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a tronc system</w:t>
      </w:r>
      <w:r w:rsidR="00A434E1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(making sure to follow the draft Code of Practice)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. </w:t>
      </w:r>
    </w:p>
    <w:p w14:paraId="2111C0C3" w14:textId="77777777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Transparency in the workplace</w:t>
      </w:r>
    </w:p>
    <w:p w14:paraId="411CC3EB" w14:textId="7D87F3AE" w:rsidR="002800D5" w:rsidRPr="002800D5" w:rsidRDefault="00204667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One of the major changes is how much of a responsibility employers</w:t>
      </w:r>
      <w:r w:rsidR="008E258A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will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have to be transparent when it comes to tips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. 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The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Code of Practice </w:t>
      </w:r>
      <w:r w:rsidR="008E258A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says</w:t>
      </w:r>
      <w:r w:rsidR="008E258A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 w:rsidR="002800D5"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that employers will be required to:</w:t>
      </w:r>
    </w:p>
    <w:p w14:paraId="0794E85D" w14:textId="664020D7" w:rsidR="002800D5" w:rsidRPr="002800D5" w:rsidRDefault="002800D5" w:rsidP="002800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Have a written policy in place for how tips are dealt with at their place of work</w:t>
      </w:r>
    </w:p>
    <w:p w14:paraId="76A2F107" w14:textId="084F25CC" w:rsidR="002800D5" w:rsidRPr="002800D5" w:rsidRDefault="002800D5" w:rsidP="002800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Consult with workers to seek a broad agreement that the allocation of tips is fair, reasonable and clear</w:t>
      </w:r>
    </w:p>
    <w:p w14:paraId="6405910D" w14:textId="7790F303" w:rsidR="002800D5" w:rsidRPr="002800D5" w:rsidRDefault="002800D5" w:rsidP="002800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:lang w:eastAsia="en-GB"/>
          <w14:ligatures w14:val="none"/>
        </w:rPr>
        <w:t>Keep a record of tips received and distributed to each employee for three years from the date of the tip</w:t>
      </w:r>
    </w:p>
    <w:p w14:paraId="449A9523" w14:textId="2D697CA6" w:rsidR="002800D5" w:rsidRPr="002800D5" w:rsidRDefault="002800D5" w:rsidP="002800D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A</w:t>
      </w:r>
      <w:r w:rsidR="00100BCF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n employee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 has the right to make a written request (limited to one request per worker in one three-month period) to view the tipping record for a period dating back three years. </w:t>
      </w:r>
      <w:r w:rsidR="00100BCF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As an employer you must provide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:</w:t>
      </w:r>
    </w:p>
    <w:p w14:paraId="79582B64" w14:textId="03D2BFAA" w:rsidR="002800D5" w:rsidRPr="002800D5" w:rsidRDefault="002800D5" w:rsidP="002800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 </w:t>
      </w:r>
      <w:r w:rsidR="00100BCF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employee</w:t>
      </w: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’s tipping record;</w:t>
      </w:r>
    </w:p>
    <w:p w14:paraId="468586B3" w14:textId="6E63F684" w:rsidR="002800D5" w:rsidRPr="002800D5" w:rsidRDefault="002800D5" w:rsidP="002800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 total amount of tips received </w:t>
      </w:r>
      <w:r w:rsidR="00874FC2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(as a business)</w:t>
      </w:r>
    </w:p>
    <w:p w14:paraId="1281C37E" w14:textId="7AF6F48B" w:rsidR="00682492" w:rsidRDefault="002800D5" w:rsidP="00C559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2800D5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 xml:space="preserve">The amount of tips paid to that </w:t>
      </w:r>
      <w:r w:rsidR="00100BCF"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en-GB"/>
          <w14:ligatures w14:val="none"/>
        </w:rPr>
        <w:t>employee</w:t>
      </w:r>
    </w:p>
    <w:sectPr w:rsidR="0068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F5978"/>
    <w:multiLevelType w:val="multilevel"/>
    <w:tmpl w:val="284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81EC4"/>
    <w:multiLevelType w:val="multilevel"/>
    <w:tmpl w:val="E892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438D7"/>
    <w:multiLevelType w:val="multilevel"/>
    <w:tmpl w:val="B40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D0F74"/>
    <w:multiLevelType w:val="multilevel"/>
    <w:tmpl w:val="F6E8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6778A"/>
    <w:multiLevelType w:val="multilevel"/>
    <w:tmpl w:val="5D9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583427">
    <w:abstractNumId w:val="1"/>
  </w:num>
  <w:num w:numId="2" w16cid:durableId="427501575">
    <w:abstractNumId w:val="0"/>
  </w:num>
  <w:num w:numId="3" w16cid:durableId="1898590639">
    <w:abstractNumId w:val="4"/>
  </w:num>
  <w:num w:numId="4" w16cid:durableId="1659261308">
    <w:abstractNumId w:val="3"/>
  </w:num>
  <w:num w:numId="5" w16cid:durableId="166108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5"/>
    <w:rsid w:val="00044DE5"/>
    <w:rsid w:val="00100BCF"/>
    <w:rsid w:val="00204667"/>
    <w:rsid w:val="00233DFB"/>
    <w:rsid w:val="002800D5"/>
    <w:rsid w:val="002E7FE4"/>
    <w:rsid w:val="00385ACA"/>
    <w:rsid w:val="00571619"/>
    <w:rsid w:val="00682492"/>
    <w:rsid w:val="00874FC2"/>
    <w:rsid w:val="008E258A"/>
    <w:rsid w:val="00A11BFE"/>
    <w:rsid w:val="00A434E1"/>
    <w:rsid w:val="00A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B6EC"/>
  <w15:chartTrackingRefBased/>
  <w15:docId w15:val="{F8D0B983-1F07-4456-80DC-7BBB8DF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0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800D5"/>
    <w:rPr>
      <w:b/>
      <w:bCs/>
    </w:rPr>
  </w:style>
  <w:style w:type="character" w:styleId="Hyperlink">
    <w:name w:val="Hyperlink"/>
    <w:basedOn w:val="DefaultParagraphFont"/>
    <w:uiPriority w:val="99"/>
    <w:unhideWhenUsed/>
    <w:rsid w:val="002800D5"/>
    <w:rPr>
      <w:color w:val="0000FF"/>
      <w:u w:val="single"/>
    </w:rPr>
  </w:style>
  <w:style w:type="paragraph" w:styleId="Revision">
    <w:name w:val="Revision"/>
    <w:hidden/>
    <w:uiPriority w:val="99"/>
    <w:semiHidden/>
    <w:rsid w:val="00A1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BF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consultations/distributing-tips-fairly-draft-statutory-code-of-practice/draft-code-of-practice-on-fair-and-transparent-distribution-of-tips-html-ver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Gregory</dc:creator>
  <cp:keywords/>
  <dc:description/>
  <cp:lastModifiedBy>Amber Gregory</cp:lastModifiedBy>
  <cp:revision>2</cp:revision>
  <dcterms:created xsi:type="dcterms:W3CDTF">2024-04-12T10:32:00Z</dcterms:created>
  <dcterms:modified xsi:type="dcterms:W3CDTF">2024-04-12T10:32:00Z</dcterms:modified>
</cp:coreProperties>
</file>